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“优化法治化营商环境”的征集意见函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各会员单位及广大安防企业：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</w:rPr>
        <w:t>为</w:t>
      </w:r>
      <w:r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  <w:lang w:eastAsia="zh-CN"/>
        </w:rPr>
        <w:t>深入</w:t>
      </w:r>
      <w:r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</w:rPr>
        <w:t>贯彻落实全区优化营商环境大会精神</w:t>
      </w:r>
      <w:r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</w:rPr>
        <w:t>切实提升</w:t>
      </w:r>
      <w:r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  <w:lang w:eastAsia="zh-CN"/>
        </w:rPr>
        <w:t>全区公安机关公共安全技术防范部门服务，优化法治化营商环境</w:t>
      </w:r>
      <w:r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</w:rPr>
        <w:t>工作效能，内蒙古</w:t>
      </w:r>
      <w:r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  <w:lang w:eastAsia="zh-CN"/>
        </w:rPr>
        <w:t>自治区</w:t>
      </w:r>
      <w:r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</w:rPr>
        <w:t>公安厅</w:t>
      </w:r>
      <w:r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  <w:lang w:eastAsia="zh-CN"/>
        </w:rPr>
        <w:t>科技信息化总队（简称科信总队）会同内蒙古自治区安防协会，近日结合工作实际，开门纳谏，广征意见。本次征集意见重点从贯彻落实《内蒙古自治区公共安全技术防范管理条例》，全面优化全区公共安全技术防范行业营商环境方面，面向全区安防企业征集意见及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因受疫情影响，暂采用填表形式征集。</w:t>
      </w:r>
      <w:r>
        <w:rPr>
          <w:rFonts w:hint="eastAsia" w:ascii="仿宋" w:hAnsi="仿宋" w:eastAsia="仿宋" w:cs="仿宋"/>
          <w:caps w:val="0"/>
          <w:color w:val="222222"/>
          <w:spacing w:val="0"/>
          <w:sz w:val="30"/>
          <w:szCs w:val="30"/>
          <w:lang w:eastAsia="zh-CN"/>
        </w:rPr>
        <w:t>在疫情明显好转后，届时将通过线下形式组织召开恳谈会。</w:t>
      </w:r>
      <w:r>
        <w:rPr>
          <w:rFonts w:hint="default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请</w:t>
      </w: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大家</w:t>
      </w:r>
      <w:r>
        <w:rPr>
          <w:rFonts w:hint="default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认真填写</w:t>
      </w: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，</w:t>
      </w:r>
      <w:r>
        <w:rPr>
          <w:rFonts w:hint="default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于</w:t>
      </w: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3</w:t>
      </w:r>
      <w:r>
        <w:rPr>
          <w:rFonts w:hint="default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月1</w:t>
      </w: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0</w:t>
      </w:r>
      <w:r>
        <w:rPr>
          <w:rFonts w:hint="default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日</w:t>
      </w: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16:00</w:t>
      </w:r>
      <w:r>
        <w:rPr>
          <w:rFonts w:hint="default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前发</w:t>
      </w: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送</w:t>
      </w:r>
      <w:r>
        <w:rPr>
          <w:rFonts w:hint="default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至</w:t>
      </w: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协会邮箱：</w:t>
      </w:r>
      <w:r>
        <w:rPr>
          <w:rFonts w:hint="eastAsia" w:ascii="仿宋" w:hAnsi="仿宋" w:eastAsia="仿宋" w:cs="仿宋"/>
          <w:caps w:val="0"/>
          <w:color w:val="222222"/>
          <w:spacing w:val="-11"/>
          <w:kern w:val="2"/>
          <w:sz w:val="30"/>
          <w:szCs w:val="30"/>
          <w:lang w:val="en-US" w:eastAsia="zh-CN" w:bidi="ar-SA"/>
        </w:rPr>
        <w:t>nmgafxh@163.com，联系人：刘雅婷，电话：0471-4915331/17614839254（微信同号）</w:t>
      </w: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感谢大家的支持与配合！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9"/>
        <w:textAlignment w:val="baseline"/>
        <w:rPr>
          <w:rFonts w:hint="default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附件：征集意见表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9"/>
        <w:textAlignment w:val="baseline"/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9"/>
        <w:jc w:val="right"/>
        <w:textAlignment w:val="baseline"/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内蒙古自治区公共安全技术防范行业协会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65" w:firstLineChars="1455"/>
        <w:textAlignment w:val="baseline"/>
        <w:rPr>
          <w:rFonts w:hint="default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  <w:t>2022年3月9日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9"/>
        <w:textAlignment w:val="baseline"/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9"/>
        <w:textAlignment w:val="baseline"/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9"/>
        <w:textAlignment w:val="baseline"/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  <w:rPr>
          <w:rFonts w:hint="eastAsia" w:ascii="仿宋" w:hAnsi="仿宋" w:eastAsia="仿宋" w:cs="仿宋"/>
          <w:caps w:val="0"/>
          <w:color w:val="222222"/>
          <w:spacing w:val="0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aps w:val="0"/>
          <w:color w:val="222222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aps w:val="0"/>
          <w:color w:val="222222"/>
          <w:spacing w:val="0"/>
          <w:kern w:val="2"/>
          <w:sz w:val="36"/>
          <w:szCs w:val="36"/>
          <w:lang w:val="en-US" w:eastAsia="zh-CN" w:bidi="ar-SA"/>
        </w:rPr>
        <w:t>征求意见表</w:t>
      </w:r>
    </w:p>
    <w:tbl>
      <w:tblPr>
        <w:tblStyle w:val="4"/>
        <w:tblpPr w:leftFromText="180" w:rightFromText="180" w:vertAnchor="text" w:horzAnchor="page" w:tblpX="1750" w:tblpY="238"/>
        <w:tblOverlap w:val="never"/>
        <w:tblW w:w="9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900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事项表述</w:t>
            </w:r>
          </w:p>
        </w:tc>
        <w:tc>
          <w:tcPr>
            <w:tcW w:w="4770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市场准入、招投标方面：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反垄断和反不正当竞争执行方面：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金融机构在企业授信条件设置、扶持力度、融资成本方面：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行业协会的脱钩、收费、评比、表彰等是否规范方面：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政府及事业单位违约拖欠货物、工程、服务等账款方面：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市场主体成立或注销流程简化方面：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政府及有关单位工作作风、服务意识方面：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政务一站式服务、时限、材料提供等方面：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减税降费执行方面：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法律保护、知识产权保护方面：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9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其他（除上述事项外，可自行补充）：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单位名称：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联系电话：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2NmNzFiNWYxZjBmMmVlZWYxY2U1Njg3MjY3NzgifQ=="/>
  </w:docVars>
  <w:rsids>
    <w:rsidRoot w:val="5ADF42DD"/>
    <w:rsid w:val="02834464"/>
    <w:rsid w:val="039001B0"/>
    <w:rsid w:val="07E3025C"/>
    <w:rsid w:val="08BF4690"/>
    <w:rsid w:val="09257EA9"/>
    <w:rsid w:val="116A5278"/>
    <w:rsid w:val="169A5B42"/>
    <w:rsid w:val="1BCC1384"/>
    <w:rsid w:val="220A0AA1"/>
    <w:rsid w:val="32412984"/>
    <w:rsid w:val="3996466D"/>
    <w:rsid w:val="3F653C6E"/>
    <w:rsid w:val="42AF7D41"/>
    <w:rsid w:val="4BAE03D3"/>
    <w:rsid w:val="5ADF42DD"/>
    <w:rsid w:val="5D4477B0"/>
    <w:rsid w:val="66A86223"/>
    <w:rsid w:val="6D290583"/>
    <w:rsid w:val="7495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1074</Words>
  <Characters>1151</Characters>
  <Lines>0</Lines>
  <Paragraphs>0</Paragraphs>
  <TotalTime>10</TotalTime>
  <ScaleCrop>false</ScaleCrop>
  <LinksUpToDate>false</LinksUpToDate>
  <CharactersWithSpaces>1220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2022-03-09T02:50:00Z</dcterms:created>
  <dc:creator>李文林</dc:creator>
  <cp:lastModifiedBy>aï 杨杨</cp:lastModifiedBy>
  <cp:lastPrinted>2022-03-09T09:13:00Z</cp:lastPrinted>
  <dcterms:modified xsi:type="dcterms:W3CDTF">2023-10-23T03:07:44Z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7F77827A4DB74B71B78091C2D8AA12DF_13</vt:lpwstr>
  </property>
</Properties>
</file>